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E8" w:rsidRDefault="007A4AE8" w:rsidP="00CB23FB">
      <w:pPr>
        <w:rPr>
          <w:b/>
          <w:sz w:val="24"/>
          <w:szCs w:val="24"/>
        </w:rPr>
      </w:pPr>
    </w:p>
    <w:p w:rsidR="00EB3751" w:rsidRPr="00EB3751" w:rsidRDefault="008556C3" w:rsidP="00EB3751">
      <w:pPr>
        <w:jc w:val="right"/>
        <w:rPr>
          <w:b/>
          <w:sz w:val="24"/>
          <w:szCs w:val="24"/>
        </w:rPr>
      </w:pPr>
      <w:r w:rsidRPr="00EB3751">
        <w:rPr>
          <w:b/>
          <w:sz w:val="24"/>
          <w:szCs w:val="24"/>
        </w:rPr>
        <w:t xml:space="preserve">Приложение № 1 </w:t>
      </w:r>
    </w:p>
    <w:p w:rsidR="00EB3751" w:rsidRPr="00AF3BF9" w:rsidRDefault="00EB3751" w:rsidP="00EB3751">
      <w:pPr>
        <w:spacing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Условията за кандидатстване</w:t>
      </w:r>
      <w:r w:rsidRPr="00AF3BF9">
        <w:rPr>
          <w:b/>
          <w:sz w:val="24"/>
          <w:szCs w:val="24"/>
        </w:rPr>
        <w:t xml:space="preserve"> </w:t>
      </w:r>
    </w:p>
    <w:p w:rsidR="00D616A3" w:rsidRPr="00E55B74" w:rsidRDefault="00D616A3" w:rsidP="00172848">
      <w:pPr>
        <w:jc w:val="both"/>
        <w:rPr>
          <w:b/>
          <w:sz w:val="24"/>
          <w:szCs w:val="24"/>
          <w:highlight w:val="white"/>
          <w:shd w:val="clear" w:color="auto" w:fill="FEFEFE"/>
        </w:rPr>
      </w:pPr>
    </w:p>
    <w:p w:rsidR="008556C3" w:rsidRPr="00E55B74" w:rsidRDefault="00C51F6E" w:rsidP="00172848">
      <w:pPr>
        <w:jc w:val="both"/>
        <w:rPr>
          <w:b/>
          <w:sz w:val="24"/>
          <w:szCs w:val="24"/>
          <w:highlight w:val="white"/>
          <w:shd w:val="clear" w:color="auto" w:fill="FEFEFE"/>
        </w:rPr>
      </w:pPr>
      <w:r w:rsidRPr="00E55B74">
        <w:rPr>
          <w:b/>
          <w:sz w:val="24"/>
          <w:szCs w:val="24"/>
          <w:highlight w:val="white"/>
          <w:shd w:val="clear" w:color="auto" w:fill="FEFEFE"/>
        </w:rPr>
        <w:t>СПИСЪК НА ДОПУСТИМИТЕ НЕПРЕРАБОТЕНИ ЗЕМЕДЕЛСКИ ПРОДУКТИ</w:t>
      </w:r>
    </w:p>
    <w:p w:rsidR="00172848" w:rsidRDefault="00172848" w:rsidP="00172848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8556C3" w:rsidRPr="00036EAA" w:rsidTr="00CB23FB">
        <w:trPr>
          <w:trHeight w:val="39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036EAA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9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036EAA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на допустимите непреработени земеделски продукти</w:t>
            </w:r>
          </w:p>
        </w:tc>
      </w:tr>
      <w:tr w:rsidR="008556C3" w:rsidRPr="00036EAA" w:rsidTr="00CB23FB">
        <w:trPr>
          <w:trHeight w:val="285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036EAA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Растениевъдство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Зърнено-житни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Зърнено-бобови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Маслодайни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Технически култури (с изключение на тютюн)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Зеленчукови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Медицински и ароматни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Медоносни и лечебни трайни насаждения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Овощни култури (семкови, костилкови, орехоплодни, ягодоплодни, южни култури)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Фуражни култури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Лозя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Цветя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Семена и посадъчен материал</w:t>
            </w:r>
          </w:p>
        </w:tc>
      </w:tr>
      <w:tr w:rsidR="008556C3" w:rsidRPr="00036EAA" w:rsidTr="00CB23FB">
        <w:trPr>
          <w:trHeight w:val="45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Гъби, включително диворастящи видове, специално отглеждани в земеделското стопанство на кандидата с цел продажба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Трюфели</w:t>
            </w:r>
          </w:p>
        </w:tc>
      </w:tr>
      <w:tr w:rsidR="008556C3" w:rsidRPr="00036EAA" w:rsidTr="00CB23FB">
        <w:trPr>
          <w:trHeight w:val="39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Бързорастящи дървесни видове, използвани като биомаса за производство на биоенергия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Други живи растения</w:t>
            </w:r>
          </w:p>
        </w:tc>
      </w:tr>
      <w:tr w:rsidR="008556C3" w:rsidRPr="00036EAA" w:rsidTr="00CB23FB">
        <w:trPr>
          <w:trHeight w:val="611"/>
        </w:trPr>
        <w:tc>
          <w:tcPr>
            <w:tcW w:w="99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jc w:val="center"/>
              <w:rPr>
                <w:highlight w:val="white"/>
                <w:shd w:val="clear" w:color="auto" w:fill="FEFEFE"/>
              </w:rPr>
            </w:pPr>
            <w:r w:rsidRPr="00036EAA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Животновъдство (включително непреработените продукти, получени в резултат на отглежданите по-долу животни)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Говеда (крави) - всички видове, включително и за разплод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Биволи (биволици) - всички видове, включително и за разплод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Овце - всички видове, включително и за разплод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Кози - всички видове, включително и за разплод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5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Свине - всички видове, включително и за разплод</w:t>
            </w:r>
          </w:p>
        </w:tc>
      </w:tr>
      <w:tr w:rsidR="008556C3" w:rsidRPr="00036EAA" w:rsidTr="00CB23FB">
        <w:trPr>
          <w:trHeight w:val="56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D616A3">
            <w:pPr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Коне - за месо, и коне от застрашени местни породи, включени за подпомагане по мярка 10 "Агроекология и климат" от Програмата за развитие на селските райони за периода 2014 - 2020 г.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Зайци</w:t>
            </w:r>
          </w:p>
        </w:tc>
      </w:tr>
      <w:tr w:rsidR="008556C3" w:rsidRPr="00036EAA" w:rsidTr="00CB23FB">
        <w:trPr>
          <w:trHeight w:val="40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Птици (в т.ч. бройлери, кокошки носачки, пуйки, гъски, щрауси, пъдпъдъци, фазани)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Пчелни семейства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Буби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Охлюви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Калифорнийски червей</w:t>
            </w:r>
          </w:p>
        </w:tc>
      </w:tr>
      <w:tr w:rsidR="008556C3" w:rsidRPr="00036EAA" w:rsidTr="00CB23FB">
        <w:trPr>
          <w:trHeight w:val="3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5" w:type="dxa"/>
              <w:bottom w:w="0" w:type="dxa"/>
            </w:tcMar>
            <w:vAlign w:val="center"/>
          </w:tcPr>
          <w:p w:rsidR="008556C3" w:rsidRPr="00036EAA" w:rsidRDefault="008556C3" w:rsidP="009F0836">
            <w:pPr>
              <w:spacing w:before="100" w:beforeAutospacing="1" w:after="100" w:afterAutospacing="1"/>
              <w:rPr>
                <w:highlight w:val="white"/>
                <w:shd w:val="clear" w:color="auto" w:fill="FEFEFE"/>
              </w:rPr>
            </w:pPr>
            <w:r w:rsidRPr="00036EAA">
              <w:rPr>
                <w:sz w:val="24"/>
                <w:szCs w:val="24"/>
                <w:highlight w:val="white"/>
                <w:shd w:val="clear" w:color="auto" w:fill="FEFEFE"/>
              </w:rPr>
              <w:t>Други селскостопански живи животни</w:t>
            </w:r>
          </w:p>
        </w:tc>
      </w:tr>
    </w:tbl>
    <w:p w:rsidR="00C21F8A" w:rsidRDefault="00B50560" w:rsidP="00D616A3"/>
    <w:sectPr w:rsidR="00C21F8A" w:rsidSect="007A4A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560" w:rsidRDefault="00B50560" w:rsidP="007F0157">
      <w:r>
        <w:separator/>
      </w:r>
    </w:p>
  </w:endnote>
  <w:endnote w:type="continuationSeparator" w:id="0">
    <w:p w:rsidR="00B50560" w:rsidRDefault="00B50560" w:rsidP="007F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394" w:rsidRDefault="00BD7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399381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/>
        <w:sz w:val="16"/>
        <w:szCs w:val="16"/>
        <w:lang w:val="bg-BG" w:eastAsia="bg-BG"/>
      </w:rPr>
    </w:sdtEndPr>
    <w:sdtContent>
      <w:bookmarkStart w:id="0" w:name="_GoBack" w:displacedByCustomXml="prev"/>
      <w:bookmarkEnd w:id="0" w:displacedByCustomXml="prev"/>
      <w:p w:rsidR="00BD7394" w:rsidRPr="00BD7394" w:rsidRDefault="00BD7394" w:rsidP="00BD7394">
        <w:pPr>
          <w:pStyle w:val="Header"/>
        </w:pPr>
      </w:p>
      <w:p w:rsidR="00BD7394" w:rsidRPr="00BD7394" w:rsidRDefault="00BD7394" w:rsidP="00BD7394">
        <w:pPr>
          <w:widowControl/>
          <w:tabs>
            <w:tab w:val="left" w:pos="1080"/>
          </w:tabs>
          <w:autoSpaceDE/>
          <w:autoSpaceDN/>
          <w:adjustRightInd/>
          <w:spacing w:after="160" w:line="259" w:lineRule="auto"/>
        </w:pPr>
        <w:r w:rsidRPr="00BD7394"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30" style="width:0;height:1.5pt" o:hralign="center" o:hrstd="t" o:hr="t" fillcolor="#a0a0a0" stroked="f"/>
          </w:pict>
        </w:r>
      </w:p>
      <w:p w:rsidR="00BD7394" w:rsidRPr="00BD7394" w:rsidRDefault="00BD7394" w:rsidP="00BD7394">
        <w:pPr>
          <w:widowControl/>
          <w:tabs>
            <w:tab w:val="center" w:pos="4536"/>
            <w:tab w:val="right" w:pos="9072"/>
          </w:tabs>
          <w:autoSpaceDE/>
          <w:autoSpaceDN/>
          <w:adjustRightInd/>
          <w:jc w:val="center"/>
          <w:rPr>
            <w:color w:val="0000FF"/>
            <w:u w:val="single"/>
          </w:rPr>
        </w:pPr>
        <w:r w:rsidRPr="00BD7394">
          <w:t>гр. Долна Митрополия, ул. „Куба“ № 2, вх. А, тел.</w:t>
        </w:r>
        <w:r w:rsidRPr="00BD7394">
          <w:rPr>
            <w:lang w:val="en-US"/>
          </w:rPr>
          <w:t>:</w:t>
        </w:r>
        <w:r w:rsidRPr="00BD7394">
          <w:t xml:space="preserve"> 0877 74 51 54, </w:t>
        </w:r>
        <w:r w:rsidRPr="00BD7394">
          <w:rPr>
            <w:lang w:val="en-US"/>
          </w:rPr>
          <w:t xml:space="preserve">e-mail: </w:t>
        </w:r>
        <w:r w:rsidRPr="00BD7394">
          <w:t xml:space="preserve"> </w:t>
        </w:r>
        <w:r w:rsidRPr="00BD7394">
          <w:rPr>
            <w:color w:val="0000FF"/>
            <w:u w:val="single"/>
          </w:rPr>
          <w:t>migdmdd.vomr@gmail.com</w:t>
        </w:r>
        <w:r w:rsidRPr="00BD7394">
          <w:rPr>
            <w:lang w:val="en-US"/>
          </w:rPr>
          <w:t xml:space="preserve">, </w:t>
        </w:r>
        <w:hyperlink r:id="rId1" w:history="1">
          <w:r w:rsidRPr="00BD7394">
            <w:rPr>
              <w:color w:val="0000FF"/>
              <w:u w:val="single"/>
            </w:rPr>
            <w:t>http://www.</w:t>
          </w:r>
          <w:r w:rsidRPr="00BD7394">
            <w:rPr>
              <w:color w:val="0000FF"/>
              <w:u w:val="single"/>
              <w:lang w:val="en-US"/>
            </w:rPr>
            <w:t>migdmdd.eu</w:t>
          </w:r>
        </w:hyperlink>
      </w:p>
      <w:p w:rsidR="00BD7394" w:rsidRPr="00BD7394" w:rsidRDefault="00BD7394" w:rsidP="00BD7394">
        <w:pPr>
          <w:widowControl/>
          <w:tabs>
            <w:tab w:val="left" w:pos="1080"/>
          </w:tabs>
          <w:autoSpaceDE/>
          <w:autoSpaceDN/>
          <w:adjustRightInd/>
          <w:jc w:val="center"/>
        </w:pPr>
        <w:r w:rsidRPr="00BD7394">
          <w:t>Споразумение № РД50-26/05.04.2018 г. за изпълнение на Стратегия за ВОМР</w:t>
        </w:r>
      </w:p>
      <w:p w:rsidR="00BD7394" w:rsidRDefault="00BD7394" w:rsidP="00BD7394">
        <w:pPr>
          <w:tabs>
            <w:tab w:val="center" w:pos="4536"/>
            <w:tab w:val="right" w:pos="9072"/>
          </w:tabs>
          <w:jc w:val="both"/>
          <w:rPr>
            <w:sz w:val="16"/>
            <w:szCs w:val="16"/>
          </w:rPr>
        </w:pPr>
      </w:p>
      <w:p w:rsidR="007F0157" w:rsidRPr="007F0157" w:rsidRDefault="007F0157" w:rsidP="00BD7394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r w:rsidRPr="007F0157">
          <w:rPr>
            <w:sz w:val="16"/>
            <w:szCs w:val="16"/>
          </w:rPr>
          <w:t xml:space="preserve">Стр. | </w:t>
        </w:r>
        <w:r w:rsidRPr="007F0157">
          <w:rPr>
            <w:sz w:val="16"/>
            <w:szCs w:val="16"/>
          </w:rPr>
          <w:fldChar w:fldCharType="begin"/>
        </w:r>
        <w:r w:rsidRPr="007F0157">
          <w:rPr>
            <w:sz w:val="16"/>
            <w:szCs w:val="16"/>
          </w:rPr>
          <w:instrText>PAGE   \* MERGEFORMAT</w:instrText>
        </w:r>
        <w:r w:rsidRPr="007F0157">
          <w:rPr>
            <w:sz w:val="16"/>
            <w:szCs w:val="16"/>
          </w:rPr>
          <w:fldChar w:fldCharType="separate"/>
        </w:r>
        <w:r w:rsidR="00BD7394">
          <w:rPr>
            <w:noProof/>
            <w:sz w:val="16"/>
            <w:szCs w:val="16"/>
          </w:rPr>
          <w:t>1</w:t>
        </w:r>
        <w:r w:rsidRPr="007F0157">
          <w:rPr>
            <w:sz w:val="16"/>
            <w:szCs w:val="16"/>
          </w:rPr>
          <w:fldChar w:fldCharType="end"/>
        </w:r>
        <w:r w:rsidRPr="007F0157">
          <w:rPr>
            <w:sz w:val="16"/>
            <w:szCs w:val="16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394" w:rsidRDefault="00BD73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560" w:rsidRDefault="00B50560" w:rsidP="007F0157">
      <w:r>
        <w:separator/>
      </w:r>
    </w:p>
  </w:footnote>
  <w:footnote w:type="continuationSeparator" w:id="0">
    <w:p w:rsidR="00B50560" w:rsidRDefault="00B50560" w:rsidP="007F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394" w:rsidRDefault="00BD73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FB" w:rsidRPr="00CB23FB" w:rsidRDefault="00CB23FB" w:rsidP="00CB23FB">
    <w:pPr>
      <w:widowControl/>
      <w:tabs>
        <w:tab w:val="left" w:pos="0"/>
      </w:tabs>
      <w:autoSpaceDE/>
      <w:autoSpaceDN/>
      <w:adjustRightInd/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</w:rPr>
      <w:drawing>
        <wp:inline distT="0" distB="0" distL="0" distR="0">
          <wp:extent cx="991870" cy="770255"/>
          <wp:effectExtent l="0" t="0" r="0" b="0"/>
          <wp:docPr id="10" name="Картина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23FB">
      <w:rPr>
        <w:rFonts w:eastAsia="Calibri"/>
        <w:noProof/>
        <w:sz w:val="22"/>
        <w:szCs w:val="22"/>
        <w:lang w:eastAsia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803275" cy="764540"/>
          <wp:effectExtent l="0" t="0" r="0" b="0"/>
          <wp:docPr id="9" name="Картина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23FB">
      <w:rPr>
        <w:rFonts w:eastAsia="Calibri"/>
        <w:noProof/>
        <w:sz w:val="22"/>
        <w:szCs w:val="22"/>
        <w:lang w:eastAsia="en-US"/>
      </w:rPr>
      <w:t xml:space="preserve">     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936625" cy="836930"/>
          <wp:effectExtent l="0" t="0" r="0" b="1270"/>
          <wp:docPr id="8" name="Картина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62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23FB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1557020" cy="76454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23FB">
      <w:rPr>
        <w:rFonts w:eastAsia="Calibri"/>
        <w:noProof/>
        <w:sz w:val="22"/>
        <w:szCs w:val="22"/>
        <w:lang w:eastAsia="en-US"/>
      </w:rPr>
      <w:t xml:space="preserve">    </w:t>
    </w:r>
    <w:r w:rsidRPr="00CB23FB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>
          <wp:extent cx="969645" cy="770255"/>
          <wp:effectExtent l="0" t="0" r="190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9645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B23FB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CB23FB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CB23FB" w:rsidRPr="00CB23FB" w:rsidRDefault="00CB23FB" w:rsidP="00CB23FB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CB23FB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CB23FB" w:rsidRPr="00CB23FB" w:rsidRDefault="00CB23FB" w:rsidP="00CB23FB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CB23FB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CB23FB" w:rsidRPr="00CB23FB" w:rsidRDefault="00CB23FB" w:rsidP="00CB23FB">
    <w:pPr>
      <w:widowControl/>
      <w:tabs>
        <w:tab w:val="center" w:pos="0"/>
        <w:tab w:val="right" w:pos="9072"/>
      </w:tabs>
      <w:autoSpaceDE/>
      <w:autoSpaceDN/>
      <w:adjustRightInd/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CB23FB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CB23FB" w:rsidRDefault="00B50560" w:rsidP="00CB23FB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394" w:rsidRDefault="00BD73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C3"/>
    <w:rsid w:val="00036EAA"/>
    <w:rsid w:val="00172848"/>
    <w:rsid w:val="001B1894"/>
    <w:rsid w:val="007A4AE8"/>
    <w:rsid w:val="007F0157"/>
    <w:rsid w:val="00844DA3"/>
    <w:rsid w:val="008556C3"/>
    <w:rsid w:val="00873AA9"/>
    <w:rsid w:val="00B50560"/>
    <w:rsid w:val="00BD7394"/>
    <w:rsid w:val="00C23450"/>
    <w:rsid w:val="00C51F6E"/>
    <w:rsid w:val="00CB23FB"/>
    <w:rsid w:val="00D616A3"/>
    <w:rsid w:val="00DB79FB"/>
    <w:rsid w:val="00E55B74"/>
    <w:rsid w:val="00EB3751"/>
    <w:rsid w:val="00E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4C15D"/>
  <w15:docId w15:val="{4626C0DB-D1CD-4986-8506-09F291E5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6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A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AE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aliases w:val="hd,Header Titlos Prosforas"/>
    <w:basedOn w:val="Normal"/>
    <w:link w:val="HeaderChar"/>
    <w:uiPriority w:val="99"/>
    <w:rsid w:val="007A4AE8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eastAsia="Calibri" w:hAnsi="Calibri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7A4AE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7F01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157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МИГ-НИНА</cp:lastModifiedBy>
  <cp:revision>14</cp:revision>
  <dcterms:created xsi:type="dcterms:W3CDTF">2018-01-31T13:52:00Z</dcterms:created>
  <dcterms:modified xsi:type="dcterms:W3CDTF">2022-07-06T10:11:00Z</dcterms:modified>
</cp:coreProperties>
</file>